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D96B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бюджетное  дошкольное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образовательное учреждение </w:t>
      </w:r>
    </w:p>
    <w:p w14:paraId="3126BD42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детский сад № 47 «Успех»</w:t>
      </w:r>
    </w:p>
    <w:p w14:paraId="3637493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200C4AF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286312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118C59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E611E93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EDEDCBE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6C76214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A0A793F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EDA59E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9B6C71C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0143C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F9120FF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педагогической диагностики </w:t>
      </w:r>
    </w:p>
    <w:p w14:paraId="7DABC753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детей дошкольного возраста 4-5 лет </w:t>
      </w:r>
    </w:p>
    <w:p w14:paraId="420AC28C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группы №24</w:t>
      </w:r>
    </w:p>
    <w:p w14:paraId="31D65764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2022-2023 учебный год</w:t>
      </w:r>
    </w:p>
    <w:p w14:paraId="06E36BB4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DA779BB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CF5F49D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2B62AA4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18E95F2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61B1983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8AEBB1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4B340C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A188508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9B4411F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3332B76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D17289C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7D9AE0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AB51AD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C692C91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9DFA4E5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3C5C673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55AFAC6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E536555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0633AD5" w14:textId="77777777" w:rsidR="00CD2B19" w:rsidRDefault="00CD2B19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9D4C5C3" w14:textId="77777777" w:rsidR="00CD2B19" w:rsidRDefault="00192EC5" w:rsidP="0060031F">
      <w:pPr>
        <w:pBdr>
          <w:top w:val="single" w:sz="24" w:space="1" w:color="0070C0"/>
          <w:left w:val="single" w:sz="24" w:space="4" w:color="0070C0"/>
          <w:bottom w:val="single" w:sz="24" w:space="1" w:color="0070C0"/>
          <w:right w:val="single" w:sz="24" w:space="4" w:color="0070C0"/>
        </w:pBdr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12B38F27" w14:textId="77777777" w:rsidR="00CD2B19" w:rsidRDefault="00192EC5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Анализ педагогической диагностики </w:t>
      </w:r>
    </w:p>
    <w:p w14:paraId="0D877F52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eastAsia="Times New Roman" w:hAnsi="Times New Roman" w:cs="Times New Roman"/>
          <w:sz w:val="24"/>
          <w:szCs w:val="24"/>
        </w:rPr>
        <w:t>изучение усвоения программного материала воспитанниками группы</w:t>
      </w:r>
    </w:p>
    <w:p w14:paraId="222C3074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Дата проведения: </w:t>
      </w:r>
      <w:r>
        <w:rPr>
          <w:rFonts w:ascii="Times New Roman" w:eastAsia="Times New Roman" w:hAnsi="Times New Roman" w:cs="Times New Roman"/>
          <w:sz w:val="24"/>
          <w:szCs w:val="24"/>
        </w:rPr>
        <w:t>апрель 2023 г.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14:paraId="144B8672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Возраст воспитанников: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4-5 лет; </w:t>
      </w:r>
    </w:p>
    <w:p w14:paraId="30716EA6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диагностике на конец года принимали участие 23 ребенка, т.к. в течение года из 26 детей 3 детей выбыли,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 ребенок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зачислен, 1 ребенок не участвовал в диагностике. </w:t>
      </w:r>
    </w:p>
    <w:p w14:paraId="0AAEA8BB" w14:textId="77777777" w:rsidR="00CD2B19" w:rsidRDefault="00192EC5" w:rsidP="0060031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Воспитатели:  </w:t>
      </w:r>
      <w:r>
        <w:rPr>
          <w:rFonts w:ascii="Times New Roman" w:eastAsia="Times New Roman" w:hAnsi="Times New Roman" w:cs="Times New Roman"/>
          <w:sz w:val="24"/>
          <w:szCs w:val="24"/>
        </w:rPr>
        <w:t>Юркова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А.В.,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Насыртдинова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Н.А.</w:t>
      </w:r>
    </w:p>
    <w:p w14:paraId="698BB9EA" w14:textId="77777777" w:rsidR="00CD2B19" w:rsidRDefault="00CD2B19" w:rsidP="0060031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06837C0" w14:textId="77777777" w:rsidR="00CD2B19" w:rsidRDefault="00192EC5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Диагностика педагогического процесса, проводилась в соответствии с планом работы ДОО в конце учебного года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целью отслеживания динамики усвоения программного материала детьми. </w:t>
      </w:r>
    </w:p>
    <w:p w14:paraId="292F9040" w14:textId="77777777" w:rsidR="00CD2B19" w:rsidRDefault="00192EC5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Система педагогической диагностики содержит пять образовательных областей:</w:t>
      </w:r>
    </w:p>
    <w:p w14:paraId="20BDB660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 – коммуникативное развитие;</w:t>
      </w:r>
    </w:p>
    <w:p w14:paraId="290A5386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Познавательное развитие;</w:t>
      </w:r>
    </w:p>
    <w:p w14:paraId="0C32FC92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Речевое развитие;</w:t>
      </w:r>
    </w:p>
    <w:p w14:paraId="1B102C0E" w14:textId="77777777" w:rsidR="00CD2B19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Художественно – эстетическое развитие;</w:t>
      </w:r>
    </w:p>
    <w:p w14:paraId="5676E5B5" w14:textId="6A7CA284" w:rsidR="00CD2B19" w:rsidRPr="0060031F" w:rsidRDefault="00192EC5" w:rsidP="0060031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Физическое развитие.</w:t>
      </w:r>
    </w:p>
    <w:p w14:paraId="4A738D8D" w14:textId="77777777" w:rsidR="0060031F" w:rsidRDefault="0060031F" w:rsidP="0060031F">
      <w:pPr>
        <w:pBdr>
          <w:top w:val="nil"/>
          <w:left w:val="nil"/>
          <w:bottom w:val="nil"/>
          <w:right w:val="nil"/>
          <w:between w:val="nil"/>
        </w:pBdr>
        <w:spacing w:after="0"/>
        <w:ind w:left="1287"/>
        <w:jc w:val="both"/>
        <w:rPr>
          <w:color w:val="000000"/>
          <w:sz w:val="24"/>
          <w:szCs w:val="24"/>
        </w:rPr>
      </w:pPr>
    </w:p>
    <w:p w14:paraId="2A573BAE" w14:textId="77777777" w:rsidR="00CD2B19" w:rsidRDefault="00192EC5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«Социально – коммуникативное развитие»</w:t>
      </w:r>
    </w:p>
    <w:tbl>
      <w:tblPr>
        <w:tblStyle w:val="a5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3081"/>
        <w:gridCol w:w="3108"/>
      </w:tblGrid>
      <w:tr w:rsidR="00CD2B19" w14:paraId="09E3ECCC" w14:textId="77777777">
        <w:trPr>
          <w:jc w:val="center"/>
        </w:trPr>
        <w:tc>
          <w:tcPr>
            <w:tcW w:w="3156" w:type="dxa"/>
          </w:tcPr>
          <w:p w14:paraId="6F993D6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1" w:type="dxa"/>
          </w:tcPr>
          <w:p w14:paraId="64D58549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8" w:type="dxa"/>
          </w:tcPr>
          <w:p w14:paraId="6E673ED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4CC7BAD4" w14:textId="77777777">
        <w:trPr>
          <w:jc w:val="center"/>
        </w:trPr>
        <w:tc>
          <w:tcPr>
            <w:tcW w:w="3156" w:type="dxa"/>
          </w:tcPr>
          <w:p w14:paraId="08000449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1" w:type="dxa"/>
          </w:tcPr>
          <w:p w14:paraId="03B1248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 0%</w:t>
            </w:r>
          </w:p>
        </w:tc>
        <w:tc>
          <w:tcPr>
            <w:tcW w:w="3108" w:type="dxa"/>
          </w:tcPr>
          <w:p w14:paraId="3DD26DB6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ребенок – 4,34%</w:t>
            </w:r>
          </w:p>
        </w:tc>
      </w:tr>
      <w:tr w:rsidR="00CD2B19" w14:paraId="61A1E9F1" w14:textId="77777777">
        <w:trPr>
          <w:jc w:val="center"/>
        </w:trPr>
        <w:tc>
          <w:tcPr>
            <w:tcW w:w="3156" w:type="dxa"/>
          </w:tcPr>
          <w:p w14:paraId="25573D7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1" w:type="dxa"/>
          </w:tcPr>
          <w:p w14:paraId="1EDCFD8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детей–43,4%</w:t>
            </w:r>
          </w:p>
        </w:tc>
        <w:tc>
          <w:tcPr>
            <w:tcW w:w="3108" w:type="dxa"/>
          </w:tcPr>
          <w:p w14:paraId="1EF61575" w14:textId="31793C6B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C291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детей–</w:t>
            </w:r>
            <w:r w:rsidR="002C2912">
              <w:rPr>
                <w:rFonts w:ascii="Times New Roman" w:eastAsia="Times New Roman" w:hAnsi="Times New Roman" w:cs="Times New Roman"/>
                <w:sz w:val="24"/>
                <w:szCs w:val="24"/>
              </w:rPr>
              <w:t>82,6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B19" w14:paraId="14F43F74" w14:textId="77777777">
        <w:trPr>
          <w:jc w:val="center"/>
        </w:trPr>
        <w:tc>
          <w:tcPr>
            <w:tcW w:w="3156" w:type="dxa"/>
          </w:tcPr>
          <w:p w14:paraId="1B98A47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1" w:type="dxa"/>
          </w:tcPr>
          <w:p w14:paraId="49EAEC08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 детей -56,6%</w:t>
            </w:r>
          </w:p>
        </w:tc>
        <w:tc>
          <w:tcPr>
            <w:tcW w:w="3108" w:type="dxa"/>
          </w:tcPr>
          <w:p w14:paraId="546DD795" w14:textId="52B94425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13,04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79331430" w14:textId="77777777" w:rsidR="00CD2B19" w:rsidRDefault="00CD2B19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9A677B" w14:textId="7777777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данной образовательной области к концу года 1 ребенок показывает высокий уровень (4,34%)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он умеет правильно понимать эмоциональное состояние других, сопереживать литературным и реальным историям, активно проявлять желание помочь, желание дружить и играть вместе; следовать правилам игры, придумывать новые варианты игр. </w:t>
      </w:r>
    </w:p>
    <w:p w14:paraId="39809ED8" w14:textId="519EEA0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 детей с низким уровнем перешли к концу года на средний уровень. Теперь средний уровень у 1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82,6</w:t>
      </w:r>
      <w:r>
        <w:rPr>
          <w:rFonts w:ascii="Times New Roman" w:eastAsia="Times New Roman" w:hAnsi="Times New Roman" w:cs="Times New Roman"/>
          <w:sz w:val="24"/>
          <w:szCs w:val="24"/>
        </w:rPr>
        <w:t>%) - у них достаточно развито самообслуживание, они понимают социальную оценку поступков сверстников или героев иллюстраций, литературных произведений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умеют здороваться, прощаться, благодарить за помощь,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они охотно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вступают в общение, совместную деятельность со сверстниками в подгрупповой игре, продуктивной деятельности.  У детей развито самообслуживание, аккуратность. Они знакомы с правилами безопасного поведения в быту, на природе и в помещении, с правилами уличного движения, БДД.</w:t>
      </w:r>
    </w:p>
    <w:p w14:paraId="165A910C" w14:textId="693ABBEF" w:rsidR="00CD2B19" w:rsidRDefault="00192EC5" w:rsidP="0060031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2C2912">
        <w:rPr>
          <w:rFonts w:ascii="Times New Roman" w:eastAsia="Times New Roman" w:hAnsi="Times New Roman" w:cs="Times New Roman"/>
          <w:sz w:val="24"/>
          <w:szCs w:val="24"/>
        </w:rPr>
        <w:t>13,0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4%) остается низкий уровень развития - дети не понимают скрытые мотивы поступков героев произведений, значение слов, обозначающих эмоциональное состояние, этические качества. </w:t>
      </w:r>
    </w:p>
    <w:p w14:paraId="2B7B4543" w14:textId="77777777" w:rsidR="00CD2B19" w:rsidRDefault="00192EC5" w:rsidP="0060031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«Познавательное развитие»</w:t>
      </w:r>
    </w:p>
    <w:p w14:paraId="331CF541" w14:textId="77777777" w:rsidR="00CD2B19" w:rsidRDefault="00CD2B19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10"/>
          <w:szCs w:val="10"/>
        </w:rPr>
      </w:pPr>
    </w:p>
    <w:tbl>
      <w:tblPr>
        <w:tblStyle w:val="a6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3081"/>
        <w:gridCol w:w="3108"/>
      </w:tblGrid>
      <w:tr w:rsidR="00CD2B19" w14:paraId="1504925E" w14:textId="77777777">
        <w:trPr>
          <w:jc w:val="center"/>
        </w:trPr>
        <w:tc>
          <w:tcPr>
            <w:tcW w:w="3156" w:type="dxa"/>
          </w:tcPr>
          <w:p w14:paraId="78F99740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1" w:type="dxa"/>
          </w:tcPr>
          <w:p w14:paraId="1A2C6DE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8" w:type="dxa"/>
          </w:tcPr>
          <w:p w14:paraId="358045DA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7A4731F6" w14:textId="77777777">
        <w:trPr>
          <w:jc w:val="center"/>
        </w:trPr>
        <w:tc>
          <w:tcPr>
            <w:tcW w:w="3156" w:type="dxa"/>
          </w:tcPr>
          <w:p w14:paraId="6B6FCF4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1" w:type="dxa"/>
          </w:tcPr>
          <w:p w14:paraId="3B6FBA4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 0%</w:t>
            </w:r>
          </w:p>
        </w:tc>
        <w:tc>
          <w:tcPr>
            <w:tcW w:w="3108" w:type="dxa"/>
          </w:tcPr>
          <w:p w14:paraId="484AD7D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ребенок – 4,34%</w:t>
            </w:r>
          </w:p>
        </w:tc>
      </w:tr>
      <w:tr w:rsidR="00CD2B19" w14:paraId="092425E3" w14:textId="77777777">
        <w:trPr>
          <w:jc w:val="center"/>
        </w:trPr>
        <w:tc>
          <w:tcPr>
            <w:tcW w:w="3156" w:type="dxa"/>
          </w:tcPr>
          <w:p w14:paraId="1854A8E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1" w:type="dxa"/>
          </w:tcPr>
          <w:p w14:paraId="02E137A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 детей – 69,5%</w:t>
            </w:r>
          </w:p>
        </w:tc>
        <w:tc>
          <w:tcPr>
            <w:tcW w:w="3108" w:type="dxa"/>
          </w:tcPr>
          <w:p w14:paraId="152009C9" w14:textId="3808AE74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86,9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B19" w14:paraId="20C54B7B" w14:textId="77777777">
        <w:trPr>
          <w:jc w:val="center"/>
        </w:trPr>
        <w:tc>
          <w:tcPr>
            <w:tcW w:w="3156" w:type="dxa"/>
          </w:tcPr>
          <w:p w14:paraId="4ACE32F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1" w:type="dxa"/>
          </w:tcPr>
          <w:p w14:paraId="6386A5E4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детей – 30,4%</w:t>
            </w:r>
          </w:p>
        </w:tc>
        <w:tc>
          <w:tcPr>
            <w:tcW w:w="3108" w:type="dxa"/>
          </w:tcPr>
          <w:p w14:paraId="3F970C72" w14:textId="48CADE4E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</w:t>
            </w:r>
            <w:r w:rsidR="0074059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192EC5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14:paraId="4BED6DE6" w14:textId="77777777" w:rsidR="00CD2B19" w:rsidRDefault="00CD2B19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</w:p>
    <w:p w14:paraId="394A6C7B" w14:textId="7777777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 высоким уровнем развития на конец года выявлен 1 ребенок (4,3%).  </w:t>
      </w:r>
    </w:p>
    <w:p w14:paraId="77306BF1" w14:textId="7F95D70A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 низкого уровня на средний перешли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детей. Теперь средний уровень у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детей (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86,9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%) - дети имеют  представление о профессиях и своем домашнем адресе, умеют классифицировать по признакам – дикие и домашние животные, транспорт, мебель, фрукты, овощи, посуда, деревья; ориентируются в пространстве, знают о значении солнца, воздуха, воды для человека; могут назвать виды транспорта, инструменты, бытовую технику, знают название столицы России, родного города, могут назвать некоторые достопримечательности родного города. Правильно соотносят растения и животных по определенным группам. </w:t>
      </w:r>
    </w:p>
    <w:p w14:paraId="17AA04C6" w14:textId="7F664478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 детей низким уровнем развития (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человек –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8,7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%) недостаточно представлений об цветовых спектрах, оттенках цветов, также у детей сложности с ориентировкой во времени (вчера-сегодня-завтра). Также дети затрудняются назвать достопримечательности родного города. </w:t>
      </w:r>
    </w:p>
    <w:p w14:paraId="7085DC18" w14:textId="77777777" w:rsidR="00CD2B19" w:rsidRDefault="00CD2B19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597F73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«Речевое развитие»</w:t>
      </w:r>
    </w:p>
    <w:tbl>
      <w:tblPr>
        <w:tblStyle w:val="a7"/>
        <w:tblW w:w="934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6"/>
        <w:gridCol w:w="3084"/>
        <w:gridCol w:w="3104"/>
      </w:tblGrid>
      <w:tr w:rsidR="00CD2B19" w14:paraId="3E1FFDD7" w14:textId="77777777">
        <w:trPr>
          <w:jc w:val="center"/>
        </w:trPr>
        <w:tc>
          <w:tcPr>
            <w:tcW w:w="3157" w:type="dxa"/>
          </w:tcPr>
          <w:p w14:paraId="367B4CF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4" w:type="dxa"/>
          </w:tcPr>
          <w:p w14:paraId="3345B3E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4" w:type="dxa"/>
          </w:tcPr>
          <w:p w14:paraId="14132931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36320F31" w14:textId="77777777">
        <w:trPr>
          <w:jc w:val="center"/>
        </w:trPr>
        <w:tc>
          <w:tcPr>
            <w:tcW w:w="3157" w:type="dxa"/>
          </w:tcPr>
          <w:p w14:paraId="6C59EE0E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4" w:type="dxa"/>
          </w:tcPr>
          <w:p w14:paraId="510E7DD4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 0%</w:t>
            </w:r>
          </w:p>
        </w:tc>
        <w:tc>
          <w:tcPr>
            <w:tcW w:w="3104" w:type="dxa"/>
          </w:tcPr>
          <w:p w14:paraId="33FE19D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детей – 13,1%</w:t>
            </w:r>
          </w:p>
        </w:tc>
      </w:tr>
      <w:tr w:rsidR="00CD2B19" w14:paraId="5F06C84C" w14:textId="77777777">
        <w:trPr>
          <w:jc w:val="center"/>
        </w:trPr>
        <w:tc>
          <w:tcPr>
            <w:tcW w:w="3157" w:type="dxa"/>
          </w:tcPr>
          <w:p w14:paraId="397DAC9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4" w:type="dxa"/>
          </w:tcPr>
          <w:p w14:paraId="2552AB8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детей – 30,8%</w:t>
            </w:r>
          </w:p>
        </w:tc>
        <w:tc>
          <w:tcPr>
            <w:tcW w:w="3104" w:type="dxa"/>
          </w:tcPr>
          <w:p w14:paraId="6F8BBE0C" w14:textId="6D48DBA5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C29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 – </w:t>
            </w:r>
            <w:r w:rsidR="002C29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73,9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D2B19" w14:paraId="0823851E" w14:textId="77777777">
        <w:trPr>
          <w:jc w:val="center"/>
        </w:trPr>
        <w:tc>
          <w:tcPr>
            <w:tcW w:w="3157" w:type="dxa"/>
          </w:tcPr>
          <w:p w14:paraId="223EE1D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4" w:type="dxa"/>
          </w:tcPr>
          <w:p w14:paraId="616B44A8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детей -69,2%</w:t>
            </w:r>
          </w:p>
        </w:tc>
        <w:tc>
          <w:tcPr>
            <w:tcW w:w="3104" w:type="dxa"/>
          </w:tcPr>
          <w:p w14:paraId="6B35C06A" w14:textId="5278D3AA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13,04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14:paraId="55B684DF" w14:textId="77777777" w:rsidR="00CD2B19" w:rsidRDefault="00CD2B19" w:rsidP="0060031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1448F6" w14:textId="7708E9C0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данной образовательной области произошла следующая динамика роста. Высокий уровень на конец года выявлен у 3 детей (13,1%).  С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низкого уровня на средний перешли 12 детей, теперь 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 (</w:t>
      </w:r>
      <w:proofErr w:type="gramEnd"/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73,9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%) средний уровень. Выявлен достаточный уровень освоения программного материала к концу учебного года.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Дети уже могут выразительно рассказать о содержании сюжетной картинки, в том числе по опорной схеме.  Умеют образовывать новые слова по аналогии со знакомыми словами. Дети со средним уровнем развития проявляют интерес к речевому общению, они сопровождают речью игровые и бытовые действия, отвечают на вопросы взрослого, используют все части речи, могут рассказать об увиденном, понимают и употребляют слова-антонимы. </w:t>
      </w:r>
    </w:p>
    <w:p w14:paraId="633FD90F" w14:textId="4881C9A3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конец учебного года низкий уровень у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(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13,04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%). Это те дети, которые не овладели умением определять первый звук в слове. Один ребенок испытывает затруднения по всем проверяемым параметрам, из-за ограничения речевых контактов, у него недостаточно сформированы коммуникативные качества.</w:t>
      </w:r>
    </w:p>
    <w:p w14:paraId="23771088" w14:textId="77777777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29C20374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«Художественно – Эстетическое развитие»</w:t>
      </w:r>
    </w:p>
    <w:tbl>
      <w:tblPr>
        <w:tblStyle w:val="a8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7"/>
        <w:gridCol w:w="3083"/>
        <w:gridCol w:w="3105"/>
      </w:tblGrid>
      <w:tr w:rsidR="00CD2B19" w14:paraId="084E57C2" w14:textId="77777777">
        <w:trPr>
          <w:jc w:val="center"/>
        </w:trPr>
        <w:tc>
          <w:tcPr>
            <w:tcW w:w="3157" w:type="dxa"/>
          </w:tcPr>
          <w:p w14:paraId="130B4F0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3" w:type="dxa"/>
          </w:tcPr>
          <w:p w14:paraId="33E2DFB6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5" w:type="dxa"/>
          </w:tcPr>
          <w:p w14:paraId="21AD16B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0EBAA413" w14:textId="77777777">
        <w:trPr>
          <w:jc w:val="center"/>
        </w:trPr>
        <w:tc>
          <w:tcPr>
            <w:tcW w:w="3157" w:type="dxa"/>
          </w:tcPr>
          <w:p w14:paraId="4089740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3" w:type="dxa"/>
          </w:tcPr>
          <w:p w14:paraId="7436415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ребенок – 0%</w:t>
            </w:r>
          </w:p>
        </w:tc>
        <w:tc>
          <w:tcPr>
            <w:tcW w:w="3105" w:type="dxa"/>
          </w:tcPr>
          <w:p w14:paraId="60754A9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  –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0%</w:t>
            </w:r>
          </w:p>
        </w:tc>
      </w:tr>
      <w:tr w:rsidR="00CD2B19" w14:paraId="5CBDACD0" w14:textId="77777777">
        <w:trPr>
          <w:jc w:val="center"/>
        </w:trPr>
        <w:tc>
          <w:tcPr>
            <w:tcW w:w="3157" w:type="dxa"/>
          </w:tcPr>
          <w:p w14:paraId="293528F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3" w:type="dxa"/>
          </w:tcPr>
          <w:p w14:paraId="77728C09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детей – 57,7%</w:t>
            </w:r>
          </w:p>
        </w:tc>
        <w:tc>
          <w:tcPr>
            <w:tcW w:w="3105" w:type="dxa"/>
          </w:tcPr>
          <w:p w14:paraId="00732777" w14:textId="56D326DE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</w:t>
            </w:r>
            <w:proofErr w:type="spellEnd"/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91,3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CD2B19" w14:paraId="79EF7B88" w14:textId="77777777">
        <w:trPr>
          <w:jc w:val="center"/>
        </w:trPr>
        <w:tc>
          <w:tcPr>
            <w:tcW w:w="3157" w:type="dxa"/>
          </w:tcPr>
          <w:p w14:paraId="739B8452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3" w:type="dxa"/>
          </w:tcPr>
          <w:p w14:paraId="30304483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детей – 42,3%</w:t>
            </w:r>
          </w:p>
        </w:tc>
        <w:tc>
          <w:tcPr>
            <w:tcW w:w="3105" w:type="dxa"/>
          </w:tcPr>
          <w:p w14:paraId="46C11FD8" w14:textId="47345B94" w:rsidR="00CD2B19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детей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8,7</w:t>
            </w:r>
            <w:r w:rsidR="0019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14:paraId="7362F6FB" w14:textId="77777777" w:rsidR="00CD2B19" w:rsidRDefault="00CD2B19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14:paraId="36A9EEA6" w14:textId="0701C126" w:rsidR="00CD2B19" w:rsidRDefault="00192EC5" w:rsidP="0060031F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данной образовательной области произошла следующая динамика роста. Высокий уровень на конец года не выявлен. Но с низкого уровня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детей перешли на средний уровень, это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91,3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%). Дети со средним уровнем создают изображения предметов из готовых фигур, изображают под руководством взрослого отдельные простые предметы, правильно используют детали строительного материала, изменяют постройки, добавляя, надстраивая дополнительные элементы. У них получается наклеивать изображения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предметов, состоящие из нескольких частей; составлять узоры из геометрических фигур. Работают с изобразительными материалами, большинство научились правильно держать кисть, карандаш, ножницы.</w:t>
      </w:r>
    </w:p>
    <w:p w14:paraId="30352CB3" w14:textId="6F83AC41" w:rsidR="00CD2B19" w:rsidRDefault="00192EC5" w:rsidP="0060031F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Низкий уровень выявлен у 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="002C2912">
        <w:rPr>
          <w:rFonts w:ascii="Times New Roman" w:eastAsia="Times New Roman" w:hAnsi="Times New Roman" w:cs="Times New Roman"/>
          <w:color w:val="000000"/>
          <w:sz w:val="24"/>
          <w:szCs w:val="24"/>
        </w:rPr>
        <w:t>,7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%). 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этих детей недостаточно представлений об цветовых спектрах, оттенках цветов, о фигурах.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умеют доводить начатую работу до конца, у них не развиты композиционные навыки, не умеют располагать изображение правильно, совершенствовать технические навыки.</w:t>
      </w:r>
      <w:r>
        <w:rPr>
          <w:color w:val="000000"/>
        </w:rPr>
        <w:t xml:space="preserve"> </w:t>
      </w:r>
    </w:p>
    <w:p w14:paraId="4816A3F4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Образовательная область «Физическое развитие»</w:t>
      </w:r>
    </w:p>
    <w:tbl>
      <w:tblPr>
        <w:tblStyle w:val="a9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57"/>
        <w:gridCol w:w="3083"/>
        <w:gridCol w:w="3105"/>
      </w:tblGrid>
      <w:tr w:rsidR="00CD2B19" w14:paraId="38124130" w14:textId="77777777">
        <w:trPr>
          <w:jc w:val="center"/>
        </w:trPr>
        <w:tc>
          <w:tcPr>
            <w:tcW w:w="3157" w:type="dxa"/>
          </w:tcPr>
          <w:p w14:paraId="279CAB00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Уровни развития</w:t>
            </w:r>
          </w:p>
        </w:tc>
        <w:tc>
          <w:tcPr>
            <w:tcW w:w="3083" w:type="dxa"/>
          </w:tcPr>
          <w:p w14:paraId="4058E3EF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3105" w:type="dxa"/>
          </w:tcPr>
          <w:p w14:paraId="2D2D25DC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</w:tr>
      <w:tr w:rsidR="00CD2B19" w14:paraId="36C79A26" w14:textId="77777777">
        <w:trPr>
          <w:jc w:val="center"/>
        </w:trPr>
        <w:tc>
          <w:tcPr>
            <w:tcW w:w="3157" w:type="dxa"/>
          </w:tcPr>
          <w:p w14:paraId="2F5BA73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Высокий </w:t>
            </w:r>
          </w:p>
        </w:tc>
        <w:tc>
          <w:tcPr>
            <w:tcW w:w="3083" w:type="dxa"/>
          </w:tcPr>
          <w:p w14:paraId="6A2B3F46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детей –0%</w:t>
            </w:r>
          </w:p>
        </w:tc>
        <w:tc>
          <w:tcPr>
            <w:tcW w:w="3105" w:type="dxa"/>
          </w:tcPr>
          <w:p w14:paraId="18274D2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детей – 8,7%</w:t>
            </w:r>
          </w:p>
        </w:tc>
      </w:tr>
      <w:tr w:rsidR="00CD2B19" w14:paraId="6D076F61" w14:textId="77777777">
        <w:trPr>
          <w:jc w:val="center"/>
        </w:trPr>
        <w:tc>
          <w:tcPr>
            <w:tcW w:w="3157" w:type="dxa"/>
          </w:tcPr>
          <w:p w14:paraId="22717A80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3083" w:type="dxa"/>
          </w:tcPr>
          <w:p w14:paraId="76753A0B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детей – 76.9%</w:t>
            </w:r>
          </w:p>
        </w:tc>
        <w:tc>
          <w:tcPr>
            <w:tcW w:w="3105" w:type="dxa"/>
          </w:tcPr>
          <w:p w14:paraId="0A40A505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детей – 87%</w:t>
            </w:r>
          </w:p>
        </w:tc>
      </w:tr>
      <w:tr w:rsidR="00CD2B19" w14:paraId="0520B37A" w14:textId="77777777">
        <w:trPr>
          <w:jc w:val="center"/>
        </w:trPr>
        <w:tc>
          <w:tcPr>
            <w:tcW w:w="3157" w:type="dxa"/>
          </w:tcPr>
          <w:p w14:paraId="5148CFC7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3083" w:type="dxa"/>
          </w:tcPr>
          <w:p w14:paraId="7157E2BA" w14:textId="77777777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детей – 23,1%</w:t>
            </w:r>
          </w:p>
        </w:tc>
        <w:tc>
          <w:tcPr>
            <w:tcW w:w="3105" w:type="dxa"/>
          </w:tcPr>
          <w:p w14:paraId="53A1E6D1" w14:textId="6383033B" w:rsidR="00CD2B19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2C2912">
              <w:rPr>
                <w:rFonts w:ascii="Times New Roman" w:eastAsia="Times New Roman" w:hAnsi="Times New Roman" w:cs="Times New Roman"/>
                <w:sz w:val="24"/>
                <w:szCs w:val="24"/>
              </w:rPr>
              <w:t>ребенок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–4,3%</w:t>
            </w:r>
          </w:p>
        </w:tc>
      </w:tr>
    </w:tbl>
    <w:p w14:paraId="5291F0BD" w14:textId="77777777" w:rsidR="00CD2B19" w:rsidRDefault="00CD2B19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43CD5CF3" w14:textId="77777777" w:rsidR="00CD2B19" w:rsidRDefault="00192EC5" w:rsidP="0060031F">
      <w:pPr>
        <w:widowControl w:val="0"/>
        <w:tabs>
          <w:tab w:val="center" w:pos="5501"/>
          <w:tab w:val="left" w:pos="9289"/>
        </w:tabs>
        <w:spacing w:after="0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Высокий уровень выявлен у 2 детей (8,7%). Дети имеют большой интерес к физическим упражнениям и подвижным играм, знают о назначении для здоровья утренней гимнастики, закаливания, соблюдения режима дня. </w:t>
      </w:r>
    </w:p>
    <w:p w14:paraId="488328B8" w14:textId="25757375" w:rsidR="00CD2B19" w:rsidRDefault="00192EC5" w:rsidP="0060031F">
      <w:pPr>
        <w:widowControl w:val="0"/>
        <w:tabs>
          <w:tab w:val="center" w:pos="5501"/>
          <w:tab w:val="left" w:pos="9289"/>
        </w:tabs>
        <w:spacing w:after="0"/>
        <w:ind w:right="51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Средний уровень у 20 детей (87%). Дети соблюдают элементарные правила личной гигиены, самообслуживания, обращаются к педагогу в случае травмы. Легко могут выполнить элементарные команды, ходить в колонне по одному, не наталкиваясь друг на друга, передвигаться на четвереньках, в том числе и по ограниченной поверхности. Правильно пользуются столовыми приборами, соблюдают элементарные правила приема пищи.</w:t>
      </w:r>
      <w:r w:rsidR="0060031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одного ребенка выявлен низкий уровень (4,3%). У него затруднения вызывают упражнения в равновесии, не развита двигательная актив</w:t>
      </w:r>
      <w:r>
        <w:rPr>
          <w:rFonts w:ascii="Times New Roman" w:eastAsia="Times New Roman" w:hAnsi="Times New Roman" w:cs="Times New Roman"/>
          <w:sz w:val="24"/>
          <w:szCs w:val="24"/>
        </w:rPr>
        <w:t>ность.</w:t>
      </w:r>
    </w:p>
    <w:p w14:paraId="6ABDEB51" w14:textId="77777777" w:rsidR="00CD2B19" w:rsidRDefault="00CD2B19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12F95F6A" w14:textId="77777777" w:rsidR="00CD2B19" w:rsidRDefault="00192EC5" w:rsidP="0060031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Общий показатель на конец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учебного  года</w:t>
      </w:r>
      <w:proofErr w:type="gramEnd"/>
    </w:p>
    <w:tbl>
      <w:tblPr>
        <w:tblStyle w:val="aa"/>
        <w:tblW w:w="925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41"/>
        <w:gridCol w:w="1309"/>
        <w:gridCol w:w="1211"/>
        <w:gridCol w:w="1257"/>
        <w:gridCol w:w="1146"/>
        <w:gridCol w:w="1198"/>
        <w:gridCol w:w="997"/>
      </w:tblGrid>
      <w:tr w:rsidR="00CD2B19" w:rsidRPr="0060031F" w14:paraId="12EB53B7" w14:textId="77777777" w:rsidTr="0060031F">
        <w:trPr>
          <w:trHeight w:val="304"/>
        </w:trPr>
        <w:tc>
          <w:tcPr>
            <w:tcW w:w="2141" w:type="dxa"/>
            <w:vMerge w:val="restart"/>
          </w:tcPr>
          <w:p w14:paraId="03CE28F3" w14:textId="77777777" w:rsidR="00CD2B19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Образовательные области</w:t>
            </w:r>
          </w:p>
        </w:tc>
        <w:tc>
          <w:tcPr>
            <w:tcW w:w="3777" w:type="dxa"/>
            <w:gridSpan w:val="3"/>
          </w:tcPr>
          <w:p w14:paraId="170591AD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0031F">
              <w:rPr>
                <w:rFonts w:ascii="Times New Roman" w:eastAsia="Times New Roman" w:hAnsi="Times New Roman" w:cs="Times New Roman"/>
                <w:b/>
              </w:rPr>
              <w:t>Начало года</w:t>
            </w:r>
          </w:p>
        </w:tc>
        <w:tc>
          <w:tcPr>
            <w:tcW w:w="3341" w:type="dxa"/>
            <w:gridSpan w:val="3"/>
          </w:tcPr>
          <w:p w14:paraId="4BB25172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0031F">
              <w:rPr>
                <w:rFonts w:ascii="Times New Roman" w:eastAsia="Times New Roman" w:hAnsi="Times New Roman" w:cs="Times New Roman"/>
                <w:b/>
              </w:rPr>
              <w:t>Конец года</w:t>
            </w:r>
          </w:p>
        </w:tc>
      </w:tr>
      <w:tr w:rsidR="00CD2B19" w:rsidRPr="0060031F" w14:paraId="0F62FB18" w14:textId="77777777" w:rsidTr="0060031F">
        <w:trPr>
          <w:trHeight w:val="328"/>
        </w:trPr>
        <w:tc>
          <w:tcPr>
            <w:tcW w:w="2141" w:type="dxa"/>
            <w:vMerge/>
          </w:tcPr>
          <w:p w14:paraId="68F74A07" w14:textId="77777777" w:rsidR="00CD2B19" w:rsidRPr="0060031F" w:rsidRDefault="00CD2B19" w:rsidP="006003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309" w:type="dxa"/>
            <w:shd w:val="clear" w:color="auto" w:fill="auto"/>
          </w:tcPr>
          <w:p w14:paraId="71DFD15F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В</w:t>
            </w:r>
          </w:p>
        </w:tc>
        <w:tc>
          <w:tcPr>
            <w:tcW w:w="1211" w:type="dxa"/>
            <w:shd w:val="clear" w:color="auto" w:fill="auto"/>
          </w:tcPr>
          <w:p w14:paraId="327019C1" w14:textId="77777777" w:rsidR="00CD2B19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С</w:t>
            </w:r>
          </w:p>
        </w:tc>
        <w:tc>
          <w:tcPr>
            <w:tcW w:w="1257" w:type="dxa"/>
            <w:shd w:val="clear" w:color="auto" w:fill="auto"/>
          </w:tcPr>
          <w:p w14:paraId="1198DEDA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Н</w:t>
            </w:r>
          </w:p>
        </w:tc>
        <w:tc>
          <w:tcPr>
            <w:tcW w:w="1146" w:type="dxa"/>
            <w:shd w:val="clear" w:color="auto" w:fill="auto"/>
          </w:tcPr>
          <w:p w14:paraId="30AA0D97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В</w:t>
            </w:r>
          </w:p>
        </w:tc>
        <w:tc>
          <w:tcPr>
            <w:tcW w:w="1198" w:type="dxa"/>
            <w:shd w:val="clear" w:color="auto" w:fill="auto"/>
          </w:tcPr>
          <w:p w14:paraId="06D81CC5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С</w:t>
            </w:r>
          </w:p>
        </w:tc>
        <w:tc>
          <w:tcPr>
            <w:tcW w:w="996" w:type="dxa"/>
            <w:shd w:val="clear" w:color="auto" w:fill="auto"/>
          </w:tcPr>
          <w:p w14:paraId="2BD46CE9" w14:textId="77777777" w:rsidR="00CD2B19" w:rsidRPr="0060031F" w:rsidRDefault="00192EC5" w:rsidP="0060031F">
            <w:pPr>
              <w:spacing w:line="276" w:lineRule="auto"/>
              <w:ind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b/>
                <w:i/>
              </w:rPr>
              <w:t>Н</w:t>
            </w:r>
          </w:p>
        </w:tc>
      </w:tr>
      <w:tr w:rsidR="00CD2B19" w:rsidRPr="0060031F" w14:paraId="78B210F6" w14:textId="77777777" w:rsidTr="0060031F">
        <w:trPr>
          <w:trHeight w:val="926"/>
        </w:trPr>
        <w:tc>
          <w:tcPr>
            <w:tcW w:w="2141" w:type="dxa"/>
            <w:shd w:val="clear" w:color="auto" w:fill="auto"/>
          </w:tcPr>
          <w:p w14:paraId="63477007" w14:textId="77777777" w:rsidR="00CD2B19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1309" w:type="dxa"/>
            <w:tcBorders>
              <w:right w:val="single" w:sz="4" w:space="0" w:color="000000"/>
            </w:tcBorders>
          </w:tcPr>
          <w:p w14:paraId="46A1B21B" w14:textId="77777777" w:rsidR="00CD2B19" w:rsidRPr="0060031F" w:rsidRDefault="00192EC5" w:rsidP="0060031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443A8F6C" w14:textId="77777777" w:rsidR="00CD2B19" w:rsidRPr="0060031F" w:rsidRDefault="00192EC5" w:rsidP="0060031F">
            <w:pPr>
              <w:spacing w:line="276" w:lineRule="auto"/>
              <w:rPr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10 детей–43,4%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159D055E" w14:textId="77777777" w:rsidR="00CD2B19" w:rsidRPr="0060031F" w:rsidRDefault="00192EC5" w:rsidP="0060031F">
            <w:pPr>
              <w:spacing w:line="276" w:lineRule="auto"/>
              <w:rPr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13 детей -56,6%</w:t>
            </w:r>
          </w:p>
        </w:tc>
        <w:tc>
          <w:tcPr>
            <w:tcW w:w="1146" w:type="dxa"/>
          </w:tcPr>
          <w:p w14:paraId="43E3A68A" w14:textId="77777777" w:rsidR="00CD2B19" w:rsidRPr="0060031F" w:rsidRDefault="00192EC5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1ребенок – 4,34%</w:t>
            </w:r>
          </w:p>
        </w:tc>
        <w:tc>
          <w:tcPr>
            <w:tcW w:w="1198" w:type="dxa"/>
          </w:tcPr>
          <w:p w14:paraId="2B122BDE" w14:textId="77777777" w:rsidR="002C2912" w:rsidRPr="0060031F" w:rsidRDefault="002C2912" w:rsidP="0060031F">
            <w:pPr>
              <w:spacing w:line="276" w:lineRule="auto"/>
              <w:ind w:hanging="6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19 детей–82,6%</w:t>
            </w:r>
          </w:p>
          <w:p w14:paraId="0F78C93D" w14:textId="0AE34D3A" w:rsidR="00CD2B19" w:rsidRPr="0060031F" w:rsidRDefault="00CD2B19" w:rsidP="0060031F">
            <w:pPr>
              <w:spacing w:line="276" w:lineRule="auto"/>
              <w:ind w:hanging="6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996" w:type="dxa"/>
          </w:tcPr>
          <w:p w14:paraId="27CCD91E" w14:textId="6AF5E68C" w:rsidR="00CD2B19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3 детей – 13,04%</w:t>
            </w:r>
          </w:p>
        </w:tc>
      </w:tr>
      <w:tr w:rsidR="00CD2B19" w:rsidRPr="0060031F" w14:paraId="1FAD8A68" w14:textId="77777777" w:rsidTr="0060031F">
        <w:trPr>
          <w:trHeight w:val="844"/>
        </w:trPr>
        <w:tc>
          <w:tcPr>
            <w:tcW w:w="2141" w:type="dxa"/>
            <w:shd w:val="clear" w:color="auto" w:fill="auto"/>
          </w:tcPr>
          <w:p w14:paraId="6241AEFE" w14:textId="77777777" w:rsidR="00CD2B19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Познавательное развитие</w:t>
            </w:r>
          </w:p>
        </w:tc>
        <w:tc>
          <w:tcPr>
            <w:tcW w:w="1309" w:type="dxa"/>
          </w:tcPr>
          <w:p w14:paraId="0CE32968" w14:textId="77777777" w:rsidR="00CD2B19" w:rsidRPr="0060031F" w:rsidRDefault="00192EC5" w:rsidP="0060031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01B83A2D" w14:textId="77777777" w:rsidR="00CD2B19" w:rsidRPr="0060031F" w:rsidRDefault="00192EC5" w:rsidP="0060031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16 детей – 69,5%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139C7717" w14:textId="77777777" w:rsidR="00CD2B19" w:rsidRPr="0060031F" w:rsidRDefault="00192EC5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7 детей – 30,4%</w:t>
            </w:r>
          </w:p>
        </w:tc>
        <w:tc>
          <w:tcPr>
            <w:tcW w:w="1146" w:type="dxa"/>
          </w:tcPr>
          <w:p w14:paraId="74915D4F" w14:textId="77777777" w:rsidR="00CD2B19" w:rsidRPr="0060031F" w:rsidRDefault="00192EC5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1ребенок – 4,34%</w:t>
            </w:r>
          </w:p>
        </w:tc>
        <w:tc>
          <w:tcPr>
            <w:tcW w:w="1198" w:type="dxa"/>
          </w:tcPr>
          <w:p w14:paraId="47ADC1AD" w14:textId="77777777" w:rsidR="0074059B" w:rsidRPr="0060031F" w:rsidRDefault="0074059B" w:rsidP="0060031F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20 детей – 86,9%</w:t>
            </w:r>
          </w:p>
          <w:p w14:paraId="07B59A23" w14:textId="7241F36F" w:rsidR="00CD2B19" w:rsidRPr="0060031F" w:rsidRDefault="00CD2B19" w:rsidP="0060031F">
            <w:pPr>
              <w:spacing w:line="276" w:lineRule="auto"/>
              <w:rPr>
                <w:rFonts w:ascii="Times New Roman" w:eastAsia="Times New Roman" w:hAnsi="Times New Roman" w:cs="Times New Roman"/>
                <w:color w:val="FF0000"/>
              </w:rPr>
            </w:pPr>
          </w:p>
        </w:tc>
        <w:tc>
          <w:tcPr>
            <w:tcW w:w="996" w:type="dxa"/>
          </w:tcPr>
          <w:p w14:paraId="5CE6DCB2" w14:textId="1FA6BB70" w:rsidR="00CD2B19" w:rsidRPr="0060031F" w:rsidRDefault="0074059B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 детей – 8,7%</w:t>
            </w:r>
          </w:p>
        </w:tc>
      </w:tr>
      <w:tr w:rsidR="00192EC5" w:rsidRPr="0060031F" w14:paraId="02F09978" w14:textId="77777777" w:rsidTr="0060031F">
        <w:trPr>
          <w:trHeight w:val="809"/>
        </w:trPr>
        <w:tc>
          <w:tcPr>
            <w:tcW w:w="2141" w:type="dxa"/>
            <w:shd w:val="clear" w:color="auto" w:fill="auto"/>
          </w:tcPr>
          <w:p w14:paraId="5FA38747" w14:textId="77777777" w:rsidR="00192EC5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Речевое развитие</w:t>
            </w:r>
          </w:p>
        </w:tc>
        <w:tc>
          <w:tcPr>
            <w:tcW w:w="1309" w:type="dxa"/>
          </w:tcPr>
          <w:p w14:paraId="1F89A448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7E7030CC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8 детей – 30,8%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310D0FBA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18 детей -69,2%</w:t>
            </w:r>
          </w:p>
        </w:tc>
        <w:tc>
          <w:tcPr>
            <w:tcW w:w="1146" w:type="dxa"/>
          </w:tcPr>
          <w:p w14:paraId="5D2111BC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3 детей – 13,1%</w:t>
            </w:r>
          </w:p>
        </w:tc>
        <w:tc>
          <w:tcPr>
            <w:tcW w:w="1198" w:type="dxa"/>
          </w:tcPr>
          <w:p w14:paraId="3383EA49" w14:textId="77777777" w:rsidR="002C2912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17 детей – 73,9%</w:t>
            </w:r>
          </w:p>
          <w:p w14:paraId="58B237DB" w14:textId="5639A264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6" w:type="dxa"/>
          </w:tcPr>
          <w:p w14:paraId="4815AF3D" w14:textId="377A2901" w:rsidR="00192EC5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3 детей – 13,04%</w:t>
            </w:r>
          </w:p>
        </w:tc>
      </w:tr>
      <w:tr w:rsidR="00192EC5" w:rsidRPr="0060031F" w14:paraId="3E51B7DA" w14:textId="77777777" w:rsidTr="0060031F">
        <w:trPr>
          <w:trHeight w:val="809"/>
        </w:trPr>
        <w:tc>
          <w:tcPr>
            <w:tcW w:w="2141" w:type="dxa"/>
            <w:shd w:val="clear" w:color="auto" w:fill="auto"/>
          </w:tcPr>
          <w:p w14:paraId="633C500E" w14:textId="77777777" w:rsidR="00192EC5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Художественно – эстетическое</w:t>
            </w:r>
          </w:p>
        </w:tc>
        <w:tc>
          <w:tcPr>
            <w:tcW w:w="1309" w:type="dxa"/>
          </w:tcPr>
          <w:p w14:paraId="1BD82386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 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4DD78E84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15 детей – 57,7%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618338B1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11 детей – 42,3%</w:t>
            </w:r>
          </w:p>
        </w:tc>
        <w:tc>
          <w:tcPr>
            <w:tcW w:w="1146" w:type="dxa"/>
          </w:tcPr>
          <w:p w14:paraId="0222B6DF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0 детей – 0%</w:t>
            </w:r>
          </w:p>
        </w:tc>
        <w:tc>
          <w:tcPr>
            <w:tcW w:w="1198" w:type="dxa"/>
          </w:tcPr>
          <w:p w14:paraId="1AF3E597" w14:textId="77777777" w:rsidR="002C2912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21 детей – 91,3%</w:t>
            </w:r>
          </w:p>
          <w:p w14:paraId="08CE30F4" w14:textId="468A50F8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6" w:type="dxa"/>
          </w:tcPr>
          <w:p w14:paraId="6938AD00" w14:textId="7963E9F8" w:rsidR="00192EC5" w:rsidRPr="0060031F" w:rsidRDefault="002C2912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  <w:color w:val="000000"/>
              </w:rPr>
              <w:t>2 детей – 8,7%</w:t>
            </w:r>
          </w:p>
        </w:tc>
      </w:tr>
      <w:tr w:rsidR="00192EC5" w:rsidRPr="0060031F" w14:paraId="152F4C87" w14:textId="77777777" w:rsidTr="0060031F">
        <w:trPr>
          <w:trHeight w:val="609"/>
        </w:trPr>
        <w:tc>
          <w:tcPr>
            <w:tcW w:w="2141" w:type="dxa"/>
            <w:shd w:val="clear" w:color="auto" w:fill="auto"/>
          </w:tcPr>
          <w:p w14:paraId="6006EF19" w14:textId="77777777" w:rsidR="00192EC5" w:rsidRPr="0060031F" w:rsidRDefault="00192EC5" w:rsidP="0060031F">
            <w:pPr>
              <w:spacing w:line="276" w:lineRule="auto"/>
              <w:ind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Физическое развитие</w:t>
            </w:r>
          </w:p>
        </w:tc>
        <w:tc>
          <w:tcPr>
            <w:tcW w:w="1309" w:type="dxa"/>
          </w:tcPr>
          <w:p w14:paraId="050F882C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0 детей –0%</w:t>
            </w:r>
          </w:p>
        </w:tc>
        <w:tc>
          <w:tcPr>
            <w:tcW w:w="1211" w:type="dxa"/>
            <w:tcBorders>
              <w:right w:val="single" w:sz="4" w:space="0" w:color="000000"/>
            </w:tcBorders>
          </w:tcPr>
          <w:p w14:paraId="3FE7BDA7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20 детей – 76.9%</w:t>
            </w:r>
          </w:p>
        </w:tc>
        <w:tc>
          <w:tcPr>
            <w:tcW w:w="1257" w:type="dxa"/>
            <w:tcBorders>
              <w:left w:val="single" w:sz="4" w:space="0" w:color="000000"/>
            </w:tcBorders>
          </w:tcPr>
          <w:p w14:paraId="386375F4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6 детей – 23,1%</w:t>
            </w:r>
          </w:p>
        </w:tc>
        <w:tc>
          <w:tcPr>
            <w:tcW w:w="1146" w:type="dxa"/>
          </w:tcPr>
          <w:p w14:paraId="5AB0D3A7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 детей – 8,7%</w:t>
            </w:r>
          </w:p>
        </w:tc>
        <w:tc>
          <w:tcPr>
            <w:tcW w:w="1198" w:type="dxa"/>
          </w:tcPr>
          <w:p w14:paraId="4CB4887B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20 детей – 87%</w:t>
            </w:r>
          </w:p>
        </w:tc>
        <w:tc>
          <w:tcPr>
            <w:tcW w:w="996" w:type="dxa"/>
          </w:tcPr>
          <w:p w14:paraId="44E4B638" w14:textId="77777777" w:rsidR="00192EC5" w:rsidRPr="0060031F" w:rsidRDefault="00192EC5" w:rsidP="0060031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0031F">
              <w:rPr>
                <w:rFonts w:ascii="Times New Roman" w:eastAsia="Times New Roman" w:hAnsi="Times New Roman" w:cs="Times New Roman"/>
              </w:rPr>
              <w:t>1 детей –4,3%</w:t>
            </w:r>
          </w:p>
        </w:tc>
      </w:tr>
    </w:tbl>
    <w:p w14:paraId="529783C6" w14:textId="77777777" w:rsidR="00CD2B19" w:rsidRDefault="00CD2B19" w:rsidP="0060031F">
      <w:pPr>
        <w:spacing w:after="0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19A72DA1" w14:textId="7E7FB117" w:rsidR="00CD2B19" w:rsidRDefault="00192EC5" w:rsidP="0060031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D6C30">
        <w:rPr>
          <w:rFonts w:ascii="Times New Roman" w:eastAsia="Times New Roman" w:hAnsi="Times New Roman" w:cs="Times New Roman"/>
          <w:sz w:val="24"/>
          <w:szCs w:val="24"/>
        </w:rPr>
        <w:t xml:space="preserve">Проведя анализ результатов педагогической диагностики, прослеживается следующая динамика: в начале года усвоение программы составляло </w:t>
      </w:r>
      <w:r w:rsidR="000D6C30" w:rsidRPr="000D6C30">
        <w:rPr>
          <w:rFonts w:ascii="Times New Roman" w:eastAsia="Times New Roman" w:hAnsi="Times New Roman" w:cs="Times New Roman"/>
          <w:sz w:val="24"/>
          <w:szCs w:val="24"/>
        </w:rPr>
        <w:t xml:space="preserve">53%, </w:t>
      </w:r>
      <w:r w:rsidRPr="000D6C30">
        <w:rPr>
          <w:rFonts w:ascii="Times New Roman" w:eastAsia="Times New Roman" w:hAnsi="Times New Roman" w:cs="Times New Roman"/>
          <w:sz w:val="24"/>
          <w:szCs w:val="24"/>
        </w:rPr>
        <w:t xml:space="preserve">а концу года составило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90</w:t>
      </w:r>
      <w:r w:rsidR="000D6C30" w:rsidRPr="000D6C30">
        <w:rPr>
          <w:rFonts w:ascii="Times New Roman" w:eastAsia="Times New Roman" w:hAnsi="Times New Roman" w:cs="Times New Roman"/>
          <w:sz w:val="24"/>
          <w:szCs w:val="24"/>
        </w:rPr>
        <w:t>%</w:t>
      </w:r>
      <w:r w:rsidRPr="000D6C3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D6C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таким образом, усвоение программы детьми группы по всем образовательным областям увеличилась на </w:t>
      </w:r>
      <w:r w:rsidR="0074059B">
        <w:rPr>
          <w:rFonts w:ascii="Times New Roman" w:eastAsia="Times New Roman" w:hAnsi="Times New Roman" w:cs="Times New Roman"/>
          <w:sz w:val="24"/>
          <w:szCs w:val="24"/>
        </w:rPr>
        <w:t>3</w:t>
      </w:r>
      <w:r w:rsidR="000D6C30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0D6C30">
        <w:rPr>
          <w:rFonts w:ascii="Times New Roman" w:eastAsia="Times New Roman" w:hAnsi="Times New Roman" w:cs="Times New Roman"/>
          <w:sz w:val="24"/>
          <w:szCs w:val="24"/>
        </w:rPr>
        <w:t>%.</w:t>
      </w:r>
    </w:p>
    <w:p w14:paraId="03B9C0E9" w14:textId="082A605F" w:rsidR="0074059B" w:rsidRDefault="0074059B" w:rsidP="0060031F">
      <w:pPr>
        <w:spacing w:after="0"/>
        <w:ind w:firstLine="567"/>
        <w:jc w:val="both"/>
      </w:pPr>
      <w:r w:rsidRPr="00CD0EEE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CBFD90D" wp14:editId="03F50991">
            <wp:extent cx="4099560" cy="1943100"/>
            <wp:effectExtent l="0" t="0" r="1524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74059B">
      <w:pgSz w:w="11906" w:h="16838"/>
      <w:pgMar w:top="1134" w:right="63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F101F"/>
    <w:multiLevelType w:val="multilevel"/>
    <w:tmpl w:val="6AEC6670"/>
    <w:lvl w:ilvl="0">
      <w:start w:val="1"/>
      <w:numFmt w:val="bullet"/>
      <w:lvlText w:val="●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D2B19"/>
    <w:rsid w:val="000D6C30"/>
    <w:rsid w:val="00117623"/>
    <w:rsid w:val="00192EC5"/>
    <w:rsid w:val="002C2912"/>
    <w:rsid w:val="0060031F"/>
    <w:rsid w:val="0074059B"/>
    <w:rsid w:val="00AF07AF"/>
    <w:rsid w:val="00B60A62"/>
    <w:rsid w:val="00CD2B19"/>
    <w:rsid w:val="00DC7FBB"/>
    <w:rsid w:val="00FA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5A5F4"/>
  <w15:docId w15:val="{1090733F-A6E1-47D2-9251-097EA9091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117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176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Итоги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начало года</c:v>
                </c:pt>
                <c:pt idx="1">
                  <c:v>конец года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0.53</c:v>
                </c:pt>
                <c:pt idx="1">
                  <c:v>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385-46BA-A111-7EA9E9B23E5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2119168"/>
        <c:axId val="133218688"/>
      </c:barChart>
      <c:catAx>
        <c:axId val="13211916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33218688"/>
        <c:crosses val="autoZero"/>
        <c:auto val="1"/>
        <c:lblAlgn val="ctr"/>
        <c:lblOffset val="100"/>
        <c:noMultiLvlLbl val="0"/>
      </c:catAx>
      <c:valAx>
        <c:axId val="13321868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3211916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Анастасия</cp:lastModifiedBy>
  <cp:revision>8</cp:revision>
  <cp:lastPrinted>2025-11-01T09:11:00Z</cp:lastPrinted>
  <dcterms:created xsi:type="dcterms:W3CDTF">2023-05-05T04:41:00Z</dcterms:created>
  <dcterms:modified xsi:type="dcterms:W3CDTF">2025-11-01T10:16:00Z</dcterms:modified>
</cp:coreProperties>
</file>